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674A60" w:rsidTr="00BF1E59">
        <w:tc>
          <w:tcPr>
            <w:tcW w:w="4111" w:type="dxa"/>
          </w:tcPr>
          <w:p w:rsidR="00674A60" w:rsidRDefault="00674A60" w:rsidP="00BF1E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674A60" w:rsidRDefault="00674A60" w:rsidP="00BF1E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674A60" w:rsidRPr="009C4E38" w:rsidRDefault="009955D7" w:rsidP="00BF1E5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НОВОКАМЕНСКИЙ</w:t>
            </w:r>
            <w:r w:rsidR="00674A60" w:rsidRPr="009C4E38">
              <w:rPr>
                <w:b/>
                <w:sz w:val="22"/>
                <w:szCs w:val="22"/>
              </w:rPr>
              <w:t xml:space="preserve"> СЕЛЬСОВЕТ  </w:t>
            </w:r>
          </w:p>
          <w:p w:rsidR="00674A60" w:rsidRDefault="00674A60" w:rsidP="00BF1E5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674A60" w:rsidRDefault="00674A60" w:rsidP="00BF1E59"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674A60" w:rsidRDefault="00674A60" w:rsidP="00BF1E59">
            <w:pPr>
              <w:jc w:val="center"/>
            </w:pPr>
          </w:p>
          <w:p w:rsidR="00674A60" w:rsidRDefault="00674A60" w:rsidP="00BF1E59">
            <w:pPr>
              <w:jc w:val="center"/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 xml:space="preserve"> О С Т А Н О В Л Е Н И Е </w:t>
            </w:r>
          </w:p>
          <w:p w:rsidR="00674A60" w:rsidRDefault="00674A60" w:rsidP="00BF1E59">
            <w:pPr>
              <w:jc w:val="center"/>
              <w:rPr>
                <w:rFonts w:ascii="Arial" w:hAnsi="Arial"/>
              </w:rPr>
            </w:pPr>
          </w:p>
        </w:tc>
      </w:tr>
    </w:tbl>
    <w:p w:rsidR="00A93090" w:rsidRDefault="00A9309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BE5F9B">
      <w:pPr>
        <w:pStyle w:val="2"/>
        <w:ind w:right="5102"/>
        <w:jc w:val="left"/>
        <w:rPr>
          <w:b w:val="0"/>
          <w:bCs w:val="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694"/>
        <w:gridCol w:w="471"/>
        <w:gridCol w:w="1444"/>
        <w:gridCol w:w="141"/>
      </w:tblGrid>
      <w:tr w:rsidR="00674A60" w:rsidTr="00674A60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4A60" w:rsidRDefault="00674A60" w:rsidP="0065726E">
            <w:r>
              <w:t xml:space="preserve">     </w:t>
            </w:r>
            <w:r w:rsidR="005C3B62">
              <w:t>14.08.2015</w:t>
            </w:r>
            <w:r>
              <w:t>.</w:t>
            </w:r>
          </w:p>
        </w:tc>
        <w:tc>
          <w:tcPr>
            <w:tcW w:w="471" w:type="dxa"/>
          </w:tcPr>
          <w:p w:rsidR="00674A60" w:rsidRDefault="00674A60" w:rsidP="00BF1E59"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4A60" w:rsidRDefault="005C3B62" w:rsidP="00BF1E59">
            <w:pPr>
              <w:jc w:val="center"/>
            </w:pPr>
            <w:r>
              <w:t>74-п</w:t>
            </w:r>
          </w:p>
        </w:tc>
      </w:tr>
      <w:tr w:rsidR="00674A60" w:rsidRPr="00D3432B" w:rsidTr="00BF1E59">
        <w:tc>
          <w:tcPr>
            <w:tcW w:w="4111" w:type="dxa"/>
            <w:gridSpan w:val="5"/>
          </w:tcPr>
          <w:p w:rsidR="00674A60" w:rsidRPr="00D3432B" w:rsidRDefault="00674A60" w:rsidP="009955D7">
            <w:pPr>
              <w:jc w:val="center"/>
              <w:rPr>
                <w:b/>
              </w:rPr>
            </w:pPr>
            <w:r w:rsidRPr="00D3432B">
              <w:rPr>
                <w:b/>
              </w:rPr>
              <w:t xml:space="preserve">с. </w:t>
            </w:r>
            <w:proofErr w:type="spellStart"/>
            <w:r w:rsidR="009955D7">
              <w:rPr>
                <w:b/>
              </w:rPr>
              <w:t>Новокаменка</w:t>
            </w:r>
            <w:proofErr w:type="spellEnd"/>
          </w:p>
        </w:tc>
      </w:tr>
    </w:tbl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674A60" w:rsidRDefault="00674A60" w:rsidP="00F077D9">
      <w:pPr>
        <w:pStyle w:val="2"/>
        <w:ind w:right="5102"/>
        <w:rPr>
          <w:b w:val="0"/>
          <w:bCs w:val="0"/>
        </w:rPr>
      </w:pPr>
    </w:p>
    <w:p w:rsidR="00A93090" w:rsidRPr="007E566C" w:rsidRDefault="00A93090" w:rsidP="00F077D9">
      <w:pPr>
        <w:ind w:right="5102"/>
        <w:jc w:val="center"/>
        <w:rPr>
          <w:sz w:val="28"/>
          <w:szCs w:val="28"/>
        </w:rPr>
      </w:pPr>
    </w:p>
    <w:p w:rsidR="004400A0" w:rsidRDefault="004400A0" w:rsidP="00C96C32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4400A0" w:rsidRDefault="004400A0" w:rsidP="00C96C32">
      <w:pPr>
        <w:rPr>
          <w:sz w:val="28"/>
          <w:szCs w:val="28"/>
        </w:rPr>
      </w:pPr>
      <w:r>
        <w:rPr>
          <w:sz w:val="28"/>
          <w:szCs w:val="28"/>
        </w:rPr>
        <w:t xml:space="preserve">о порядке материального стимулирования </w:t>
      </w:r>
    </w:p>
    <w:p w:rsidR="004400A0" w:rsidRDefault="004400A0" w:rsidP="00C96C32">
      <w:pPr>
        <w:rPr>
          <w:sz w:val="28"/>
          <w:szCs w:val="28"/>
        </w:rPr>
      </w:pPr>
      <w:r>
        <w:rPr>
          <w:sz w:val="28"/>
          <w:szCs w:val="28"/>
        </w:rPr>
        <w:t>деятельности добровольных пожарных</w:t>
      </w:r>
    </w:p>
    <w:p w:rsidR="00A93090" w:rsidRDefault="004400A0" w:rsidP="00C96C32">
      <w:pPr>
        <w:rPr>
          <w:sz w:val="28"/>
          <w:szCs w:val="28"/>
        </w:rPr>
      </w:pPr>
      <w:r>
        <w:rPr>
          <w:sz w:val="28"/>
          <w:szCs w:val="28"/>
        </w:rPr>
        <w:t xml:space="preserve"> в МО </w:t>
      </w:r>
      <w:proofErr w:type="spellStart"/>
      <w:r>
        <w:rPr>
          <w:sz w:val="28"/>
          <w:szCs w:val="28"/>
        </w:rPr>
        <w:t>Новокаменский</w:t>
      </w:r>
      <w:proofErr w:type="spellEnd"/>
      <w:r>
        <w:rPr>
          <w:sz w:val="28"/>
          <w:szCs w:val="28"/>
        </w:rPr>
        <w:t xml:space="preserve"> сельсовет</w:t>
      </w:r>
    </w:p>
    <w:p w:rsidR="004400A0" w:rsidRDefault="004400A0" w:rsidP="00C96C32">
      <w:pPr>
        <w:rPr>
          <w:sz w:val="28"/>
          <w:szCs w:val="28"/>
        </w:rPr>
      </w:pPr>
    </w:p>
    <w:p w:rsidR="003241C8" w:rsidRDefault="004D26C0" w:rsidP="00336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400A0">
        <w:rPr>
          <w:sz w:val="28"/>
          <w:szCs w:val="28"/>
        </w:rPr>
        <w:t>целях создания условий для организации добровольной</w:t>
      </w:r>
      <w:r w:rsidR="004778A8">
        <w:rPr>
          <w:sz w:val="28"/>
          <w:szCs w:val="28"/>
        </w:rPr>
        <w:t xml:space="preserve"> пожарной охраны, </w:t>
      </w:r>
      <w:r w:rsidR="004C0F59">
        <w:rPr>
          <w:sz w:val="28"/>
          <w:szCs w:val="28"/>
        </w:rPr>
        <w:t>в соответствии в Федеральным законом от 06.05.2011</w:t>
      </w:r>
      <w:r w:rsidR="00C84435">
        <w:rPr>
          <w:sz w:val="28"/>
          <w:szCs w:val="28"/>
        </w:rPr>
        <w:t xml:space="preserve"> № 100-ФЗ «О добровольной пожарной охране»</w:t>
      </w:r>
      <w:r w:rsidR="003241C8">
        <w:rPr>
          <w:sz w:val="28"/>
          <w:szCs w:val="28"/>
        </w:rPr>
        <w:t>, Федеральным законом от 21.12.1994 г № 69-ФЗ «О пожарной безопасности», Федеральным Законом от 22.07.2008 № 123-ФЗ  «Технический регламент о требованиях пожарной безопасности», Федеральным законом от 06.10.2003 № 131-ФЗ «Об общих принципах организации местного самоуправления в Российской Федерации»:</w:t>
      </w:r>
      <w:proofErr w:type="gramEnd"/>
    </w:p>
    <w:p w:rsidR="003241C8" w:rsidRDefault="003241C8" w:rsidP="00336A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1.Утвердить Положение о порядке материального стимулирования деятельности добровольных пожарных согласно приложению.</w:t>
      </w:r>
    </w:p>
    <w:p w:rsidR="006C53B4" w:rsidRPr="006C53B4" w:rsidRDefault="003241C8" w:rsidP="006C53B4">
      <w:pPr>
        <w:ind w:left="709" w:right="-58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6C53B4" w:rsidRPr="006C53B4">
        <w:rPr>
          <w:sz w:val="28"/>
          <w:szCs w:val="20"/>
        </w:rPr>
        <w:t xml:space="preserve">. </w:t>
      </w:r>
      <w:r w:rsidR="006C53B4">
        <w:rPr>
          <w:sz w:val="28"/>
          <w:szCs w:val="20"/>
        </w:rPr>
        <w:t>Постановление</w:t>
      </w:r>
      <w:r w:rsidR="006C53B4" w:rsidRPr="006C53B4">
        <w:rPr>
          <w:sz w:val="28"/>
          <w:szCs w:val="20"/>
        </w:rPr>
        <w:t xml:space="preserve"> вступает в силу с</w:t>
      </w:r>
      <w:r>
        <w:rPr>
          <w:sz w:val="28"/>
          <w:szCs w:val="20"/>
        </w:rPr>
        <w:t>о дня его обнародования</w:t>
      </w:r>
      <w:r w:rsidR="006C53B4" w:rsidRPr="006C53B4">
        <w:rPr>
          <w:sz w:val="28"/>
          <w:szCs w:val="20"/>
        </w:rPr>
        <w:t>.</w:t>
      </w:r>
    </w:p>
    <w:p w:rsidR="006C53B4" w:rsidRPr="006C53B4" w:rsidRDefault="003241C8" w:rsidP="006C53B4">
      <w:pPr>
        <w:ind w:right="-58" w:firstLine="709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6C53B4" w:rsidRPr="006C53B4">
        <w:rPr>
          <w:sz w:val="28"/>
          <w:szCs w:val="20"/>
        </w:rPr>
        <w:t xml:space="preserve">. Контроль за выполнением данного </w:t>
      </w:r>
      <w:r w:rsidR="006C53B4">
        <w:rPr>
          <w:sz w:val="28"/>
          <w:szCs w:val="20"/>
        </w:rPr>
        <w:t>постановления оставляю за собой.</w:t>
      </w:r>
    </w:p>
    <w:p w:rsidR="006C53B4" w:rsidRPr="006C53B4" w:rsidRDefault="006C53B4" w:rsidP="006C53B4">
      <w:pPr>
        <w:ind w:left="360" w:right="-58"/>
        <w:jc w:val="both"/>
        <w:rPr>
          <w:sz w:val="28"/>
          <w:szCs w:val="20"/>
        </w:rPr>
      </w:pPr>
    </w:p>
    <w:p w:rsidR="006C53B4" w:rsidRDefault="006C53B4" w:rsidP="006C53B4">
      <w:pPr>
        <w:tabs>
          <w:tab w:val="left" w:pos="6946"/>
        </w:tabs>
        <w:ind w:right="-58"/>
        <w:jc w:val="both"/>
        <w:rPr>
          <w:sz w:val="28"/>
          <w:szCs w:val="20"/>
        </w:rPr>
      </w:pPr>
    </w:p>
    <w:p w:rsidR="00BE5F9B" w:rsidRPr="006C53B4" w:rsidRDefault="00BE5F9B" w:rsidP="006C53B4">
      <w:pPr>
        <w:tabs>
          <w:tab w:val="left" w:pos="6946"/>
        </w:tabs>
        <w:ind w:right="-58"/>
        <w:jc w:val="both"/>
        <w:rPr>
          <w:sz w:val="28"/>
          <w:szCs w:val="20"/>
        </w:rPr>
      </w:pPr>
    </w:p>
    <w:p w:rsidR="006C53B4" w:rsidRPr="006C53B4" w:rsidRDefault="006C53B4" w:rsidP="00C96C32">
      <w:pPr>
        <w:tabs>
          <w:tab w:val="left" w:pos="709"/>
          <w:tab w:val="left" w:pos="6552"/>
        </w:tabs>
        <w:ind w:right="-58"/>
        <w:jc w:val="both"/>
        <w:rPr>
          <w:sz w:val="28"/>
          <w:szCs w:val="20"/>
        </w:rPr>
      </w:pPr>
      <w:r w:rsidRPr="006C53B4">
        <w:rPr>
          <w:sz w:val="28"/>
          <w:szCs w:val="20"/>
        </w:rPr>
        <w:t xml:space="preserve">Глава администрации </w:t>
      </w:r>
      <w:r w:rsidR="00C96C32">
        <w:rPr>
          <w:sz w:val="28"/>
          <w:szCs w:val="20"/>
        </w:rPr>
        <w:tab/>
      </w:r>
      <w:r w:rsidR="00BE5F9B">
        <w:rPr>
          <w:sz w:val="28"/>
          <w:szCs w:val="20"/>
        </w:rPr>
        <w:t xml:space="preserve">       </w:t>
      </w:r>
      <w:r w:rsidR="009955D7">
        <w:rPr>
          <w:sz w:val="28"/>
          <w:szCs w:val="20"/>
        </w:rPr>
        <w:t>Н.П.Соболев</w:t>
      </w:r>
    </w:p>
    <w:p w:rsidR="00A93090" w:rsidRDefault="00A93090" w:rsidP="0043258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077D9">
        <w:rPr>
          <w:sz w:val="28"/>
          <w:szCs w:val="28"/>
        </w:rPr>
        <w:t xml:space="preserve"> </w:t>
      </w:r>
    </w:p>
    <w:p w:rsidR="00BF0C7A" w:rsidRDefault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Pr="00BF0C7A" w:rsidRDefault="00BF0C7A" w:rsidP="00BF0C7A"/>
    <w:p w:rsidR="00BF0C7A" w:rsidRDefault="00BF0C7A" w:rsidP="00BF0C7A"/>
    <w:p w:rsidR="00A93090" w:rsidRDefault="00A93090" w:rsidP="00BF0C7A"/>
    <w:p w:rsidR="003241C8" w:rsidRDefault="003241C8" w:rsidP="00BF0C7A"/>
    <w:p w:rsidR="003241C8" w:rsidRDefault="003241C8" w:rsidP="00BF0C7A">
      <w:r>
        <w:lastRenderedPageBreak/>
        <w:t xml:space="preserve">                                                                                                             Приложение</w:t>
      </w:r>
    </w:p>
    <w:p w:rsidR="003241C8" w:rsidRDefault="003241C8" w:rsidP="003241C8">
      <w:pPr>
        <w:ind w:left="4962"/>
      </w:pPr>
      <w:r>
        <w:t xml:space="preserve">                                                                                                            к постановлению главы администрации МО </w:t>
      </w:r>
      <w:proofErr w:type="spellStart"/>
      <w:r>
        <w:t>Новокаменский</w:t>
      </w:r>
      <w:proofErr w:type="spellEnd"/>
      <w:r>
        <w:t xml:space="preserve"> сельсовет  от </w:t>
      </w:r>
      <w:r w:rsidR="005C3B62">
        <w:t xml:space="preserve">14.08.2015 </w:t>
      </w:r>
      <w:r>
        <w:t>№</w:t>
      </w:r>
      <w:r w:rsidR="005C3B62">
        <w:t xml:space="preserve"> 74-п</w:t>
      </w:r>
    </w:p>
    <w:p w:rsidR="002D3435" w:rsidRDefault="002D3435" w:rsidP="002D3435">
      <w:pPr>
        <w:ind w:left="2694"/>
      </w:pPr>
    </w:p>
    <w:p w:rsidR="002D3435" w:rsidRDefault="002D3435" w:rsidP="002D3435">
      <w:pPr>
        <w:ind w:left="2694"/>
      </w:pPr>
      <w:r>
        <w:t>ПОЛОЖЕНИЕ</w:t>
      </w:r>
    </w:p>
    <w:p w:rsidR="002D3435" w:rsidRDefault="002D3435" w:rsidP="002D3435">
      <w:pPr>
        <w:ind w:left="2268" w:hanging="2694"/>
      </w:pPr>
      <w:r>
        <w:t>О ПОРЯДКЕ МАТЕРИАЛЬНОГО СТИМУЛИРОВАНИЯ ДЕЯТЕЛЬНОСТИ              ДОБРОВОЛЬНЫХ ПОЖАРНЫХ.</w:t>
      </w:r>
    </w:p>
    <w:p w:rsidR="002D3435" w:rsidRDefault="002D3435" w:rsidP="002D3435">
      <w:pPr>
        <w:ind w:left="2268" w:hanging="2694"/>
      </w:pPr>
    </w:p>
    <w:p w:rsidR="002D3435" w:rsidRDefault="002D3435" w:rsidP="002D3435">
      <w:pPr>
        <w:ind w:left="2268" w:hanging="2694"/>
      </w:pPr>
      <w:r>
        <w:t xml:space="preserve">                                                              1.Общие положения</w:t>
      </w:r>
    </w:p>
    <w:p w:rsidR="002D3435" w:rsidRDefault="002D3435" w:rsidP="00043543">
      <w:pPr>
        <w:ind w:left="-284"/>
      </w:pPr>
      <w:r>
        <w:t>1.1.Настоящее Положение определяет порядок материального</w:t>
      </w:r>
      <w:r w:rsidR="00043543">
        <w:t xml:space="preserve"> стимулирования деятельности добровольных пожарных, осуществляемого органами</w:t>
      </w:r>
      <w:r w:rsidR="00402E41">
        <w:t xml:space="preserve"> местного самоуправления МО </w:t>
      </w:r>
      <w:proofErr w:type="spellStart"/>
      <w:r w:rsidR="00402E41">
        <w:t>Новокаменский</w:t>
      </w:r>
      <w:proofErr w:type="spellEnd"/>
      <w:r w:rsidR="00402E41">
        <w:t xml:space="preserve"> сельсовет в соответствии</w:t>
      </w:r>
      <w:r w:rsidR="00AA0B1B">
        <w:t xml:space="preserve"> </w:t>
      </w:r>
      <w:r w:rsidR="00402E41">
        <w:t>с частью 3 статьи 16 Федерального закона от 06.05.2011 № 100-ФЗ «О добровольной пожарной охране» (дале</w:t>
      </w:r>
      <w:proofErr w:type="gramStart"/>
      <w:r w:rsidR="00402E41">
        <w:t>е-</w:t>
      </w:r>
      <w:proofErr w:type="gramEnd"/>
      <w:r w:rsidR="00402E41">
        <w:t xml:space="preserve"> Положение).</w:t>
      </w:r>
    </w:p>
    <w:p w:rsidR="00402E41" w:rsidRDefault="00402E41" w:rsidP="00043543">
      <w:pPr>
        <w:ind w:left="-284"/>
      </w:pPr>
      <w:r>
        <w:t>1.2.Право  на получение материального стимулирования в соответствии с настоящим Положением имеют добровольные пожарные</w:t>
      </w:r>
      <w:r w:rsidR="00AA0B1B">
        <w:t>, зарегистрированные в реестре добровольных пожарных в соответствии с Федеральным  законом от 06.05.2011</w:t>
      </w:r>
      <w:r w:rsidR="009B0883">
        <w:t xml:space="preserve"> № 100-ФЗ «О добровольной пожарной охране», привлеченные администрацией МО </w:t>
      </w:r>
      <w:proofErr w:type="spellStart"/>
      <w:r w:rsidR="009B0883">
        <w:t>Новокаменский</w:t>
      </w:r>
      <w:proofErr w:type="spellEnd"/>
      <w:r w:rsidR="009B0883">
        <w:t xml:space="preserve"> сельсовет к участию в профилактике</w:t>
      </w:r>
      <w:r w:rsidR="00455CB9">
        <w:t xml:space="preserve"> и (или</w:t>
      </w:r>
      <w:proofErr w:type="gramStart"/>
      <w:r w:rsidR="00455CB9">
        <w:t>)т</w:t>
      </w:r>
      <w:proofErr w:type="gramEnd"/>
      <w:r w:rsidR="00455CB9">
        <w:t xml:space="preserve">ушении пожаров, проведению аварийно-спасательных работ, спасению людей и имущества при пожарах и оказанию первой помощи пострадавшим (далее- лица, </w:t>
      </w:r>
      <w:proofErr w:type="gramStart"/>
      <w:r w:rsidR="00455CB9">
        <w:t>имеющие право на получение материального стимулирования).</w:t>
      </w:r>
      <w:proofErr w:type="gramEnd"/>
    </w:p>
    <w:p w:rsidR="00455CB9" w:rsidRDefault="00455CB9" w:rsidP="00043543">
      <w:pPr>
        <w:ind w:left="-284"/>
      </w:pPr>
      <w:r>
        <w:t xml:space="preserve">                                                           </w:t>
      </w:r>
    </w:p>
    <w:p w:rsidR="00455CB9" w:rsidRDefault="00455CB9" w:rsidP="00455CB9">
      <w:pPr>
        <w:ind w:left="-284"/>
        <w:jc w:val="center"/>
      </w:pPr>
      <w:r>
        <w:t xml:space="preserve">                        2.Основание и порядок материального стимулирования </w:t>
      </w:r>
    </w:p>
    <w:p w:rsidR="00455CB9" w:rsidRDefault="00455CB9" w:rsidP="00455CB9">
      <w:pPr>
        <w:ind w:left="-284"/>
        <w:jc w:val="center"/>
      </w:pPr>
      <w:r>
        <w:t>деятельности добровольных пожарных.</w:t>
      </w:r>
    </w:p>
    <w:p w:rsidR="00455CB9" w:rsidRDefault="00455CB9" w:rsidP="00455CB9">
      <w:pPr>
        <w:ind w:left="-284"/>
        <w:jc w:val="center"/>
      </w:pPr>
    </w:p>
    <w:p w:rsidR="00455CB9" w:rsidRDefault="00455CB9" w:rsidP="00455CB9">
      <w:pPr>
        <w:tabs>
          <w:tab w:val="left" w:pos="-90"/>
        </w:tabs>
        <w:ind w:left="-284"/>
      </w:pPr>
      <w:r>
        <w:tab/>
      </w:r>
      <w:proofErr w:type="gramStart"/>
      <w:r>
        <w:t>2.1.Основанием для материального стимулирования является участие добровольного пожарного в профилактике и (или) тушении пожаров, проведении аварийно- спасательных работ, спасении людей и имущества при пожарах и оказании первой помощи пострадавшим, в соответствии с договором на выполнение работ по участию в профилактике и (или) тушении пожаров и проведении аварийно- спасательных работ, спасению людей и имущества при пожарах и оказанию первой помощи</w:t>
      </w:r>
      <w:proofErr w:type="gramEnd"/>
      <w:r>
        <w:t xml:space="preserve"> пострадавшим (</w:t>
      </w:r>
      <w:proofErr w:type="spellStart"/>
      <w:r>
        <w:t>далее-Договор</w:t>
      </w:r>
      <w:proofErr w:type="spellEnd"/>
      <w:r>
        <w:t xml:space="preserve">), заключенным между добровольным пожарным и администрацией МО </w:t>
      </w:r>
      <w:proofErr w:type="spellStart"/>
      <w:r>
        <w:t>Новокаменский</w:t>
      </w:r>
      <w:proofErr w:type="spellEnd"/>
      <w:r>
        <w:t xml:space="preserve"> сельсовет.</w:t>
      </w:r>
    </w:p>
    <w:p w:rsidR="00455CB9" w:rsidRDefault="00455CB9" w:rsidP="00455CB9">
      <w:pPr>
        <w:tabs>
          <w:tab w:val="left" w:pos="-90"/>
        </w:tabs>
        <w:ind w:left="-284"/>
      </w:pPr>
      <w:r>
        <w:t>2.2.Договор заключается по форме, согласно приложению к настоящему Положению.</w:t>
      </w:r>
    </w:p>
    <w:p w:rsidR="00864748" w:rsidRDefault="00864748" w:rsidP="00455CB9">
      <w:pPr>
        <w:tabs>
          <w:tab w:val="left" w:pos="-90"/>
        </w:tabs>
        <w:ind w:left="-284"/>
      </w:pPr>
      <w:proofErr w:type="gramStart"/>
      <w:r>
        <w:t xml:space="preserve">2.3.Основанием для заключения Договора является решение Совета Депутатов МО </w:t>
      </w:r>
      <w:proofErr w:type="spellStart"/>
      <w:r>
        <w:t>Новокаменский</w:t>
      </w:r>
      <w:proofErr w:type="spellEnd"/>
      <w:r>
        <w:t xml:space="preserve"> сельсовет о бюджете</w:t>
      </w:r>
      <w:r w:rsidR="00E46797">
        <w:t xml:space="preserve"> на  текущий год, в котором отдельной </w:t>
      </w:r>
      <w:proofErr w:type="spellStart"/>
      <w:r w:rsidR="00E46797">
        <w:t>стокой</w:t>
      </w:r>
      <w:proofErr w:type="spellEnd"/>
      <w:r w:rsidR="00E46797">
        <w:t xml:space="preserve"> предусмотрены средства на материальное стимулирование деятельности добровольных пожарных по участию в профилактике и (или) тушении пожаров, проведении аварийно- спасательных работ, спасении людей и имущества при пожарах и оказании первой помощи пострадавшим.</w:t>
      </w:r>
      <w:proofErr w:type="gramEnd"/>
    </w:p>
    <w:p w:rsidR="00E46797" w:rsidRDefault="00E46797" w:rsidP="00455CB9">
      <w:pPr>
        <w:tabs>
          <w:tab w:val="left" w:pos="-90"/>
        </w:tabs>
        <w:ind w:left="-284"/>
      </w:pPr>
      <w:r>
        <w:t xml:space="preserve">2.4. Порядок заключения, регистрации и хранения Договора определяется администрацией МО </w:t>
      </w:r>
      <w:proofErr w:type="spellStart"/>
      <w:r>
        <w:t>Новокаменский</w:t>
      </w:r>
      <w:proofErr w:type="spellEnd"/>
      <w:r>
        <w:t xml:space="preserve"> сельсовет.</w:t>
      </w:r>
    </w:p>
    <w:p w:rsidR="00E46797" w:rsidRDefault="00E46797" w:rsidP="00455CB9">
      <w:pPr>
        <w:tabs>
          <w:tab w:val="left" w:pos="-90"/>
        </w:tabs>
        <w:ind w:left="-284"/>
      </w:pPr>
      <w:r>
        <w:t>2.5.Размер материального стимулирования добровольного пожарного участвующего в профилактике пожаров, определяется в Договоре</w:t>
      </w:r>
      <w:r w:rsidR="00327521">
        <w:t>.</w:t>
      </w:r>
    </w:p>
    <w:p w:rsidR="00327521" w:rsidRDefault="00327521" w:rsidP="00455CB9">
      <w:pPr>
        <w:tabs>
          <w:tab w:val="left" w:pos="-90"/>
        </w:tabs>
        <w:ind w:left="-284"/>
      </w:pPr>
      <w:r>
        <w:t xml:space="preserve">2.6.Учет времени участия добровольного пожарного в деятельности, определяемой Договором, осуществляется уполномоченным лицом администрации МО </w:t>
      </w:r>
      <w:proofErr w:type="spellStart"/>
      <w:r>
        <w:t>Новокаменский</w:t>
      </w:r>
      <w:proofErr w:type="spellEnd"/>
      <w:r>
        <w:t xml:space="preserve"> сельсовет.</w:t>
      </w:r>
    </w:p>
    <w:p w:rsidR="00327521" w:rsidRDefault="00327521" w:rsidP="00455CB9">
      <w:pPr>
        <w:tabs>
          <w:tab w:val="left" w:pos="-90"/>
        </w:tabs>
        <w:ind w:left="-284"/>
      </w:pPr>
      <w:r>
        <w:t xml:space="preserve">2.7.Оплата денежных средств по Договору осуществляется администрацией МО </w:t>
      </w:r>
      <w:proofErr w:type="spellStart"/>
      <w:r>
        <w:t>Новокаменский</w:t>
      </w:r>
      <w:proofErr w:type="spellEnd"/>
      <w:r>
        <w:t xml:space="preserve"> сельсовет путем зачисления на личный счет получателя в кредитной организации</w:t>
      </w:r>
      <w:r w:rsidR="007240A1">
        <w:t>.</w:t>
      </w:r>
    </w:p>
    <w:p w:rsidR="002D3435" w:rsidRDefault="002D3435" w:rsidP="00455CB9">
      <w:pPr>
        <w:ind w:left="2694" w:hanging="2694"/>
        <w:jc w:val="center"/>
      </w:pPr>
    </w:p>
    <w:p w:rsidR="002D3435" w:rsidRDefault="007240A1" w:rsidP="00455CB9">
      <w:pPr>
        <w:ind w:left="2694" w:hanging="2694"/>
        <w:jc w:val="center"/>
      </w:pPr>
      <w:r>
        <w:lastRenderedPageBreak/>
        <w:t xml:space="preserve">                Приложение № 1</w:t>
      </w:r>
    </w:p>
    <w:p w:rsidR="007240A1" w:rsidRDefault="007240A1" w:rsidP="007240A1">
      <w:pPr>
        <w:ind w:left="4253" w:hanging="4253"/>
        <w:jc w:val="center"/>
      </w:pPr>
      <w:r>
        <w:t xml:space="preserve">                                                                    к договору от «____»_____________2015 г №___</w:t>
      </w:r>
    </w:p>
    <w:p w:rsidR="007240A1" w:rsidRDefault="007240A1" w:rsidP="007240A1">
      <w:pPr>
        <w:ind w:left="4253" w:hanging="4253"/>
        <w:jc w:val="center"/>
      </w:pPr>
    </w:p>
    <w:p w:rsidR="007240A1" w:rsidRDefault="007240A1" w:rsidP="007240A1">
      <w:pPr>
        <w:tabs>
          <w:tab w:val="left" w:pos="1905"/>
        </w:tabs>
        <w:ind w:left="2410" w:hanging="3402"/>
      </w:pPr>
      <w:r>
        <w:tab/>
        <w:t xml:space="preserve">                           ТАБЕЛЬ</w:t>
      </w:r>
    </w:p>
    <w:p w:rsidR="007240A1" w:rsidRDefault="007240A1" w:rsidP="00CC155D">
      <w:pPr>
        <w:tabs>
          <w:tab w:val="left" w:pos="1905"/>
        </w:tabs>
        <w:ind w:left="993" w:hanging="1277"/>
        <w:jc w:val="center"/>
      </w:pPr>
      <w:r>
        <w:t xml:space="preserve">Учета времени участия исполнителя в профилактике и (или) тушении пожаров и проведении аварийно- спасательных работ, спасении людей и имущества при пожарах и оказании </w:t>
      </w:r>
      <w:r w:rsidR="00CC155D">
        <w:t>первой помощи пострадавшим.</w:t>
      </w:r>
    </w:p>
    <w:p w:rsidR="00CC155D" w:rsidRDefault="00CC155D" w:rsidP="00CC155D">
      <w:pPr>
        <w:tabs>
          <w:tab w:val="left" w:pos="1905"/>
        </w:tabs>
        <w:ind w:left="993" w:hanging="1277"/>
        <w:jc w:val="center"/>
      </w:pPr>
    </w:p>
    <w:tbl>
      <w:tblPr>
        <w:tblStyle w:val="a5"/>
        <w:tblW w:w="0" w:type="auto"/>
        <w:tblInd w:w="-459" w:type="dxa"/>
        <w:tblLook w:val="04A0"/>
      </w:tblPr>
      <w:tblGrid>
        <w:gridCol w:w="862"/>
        <w:gridCol w:w="2290"/>
        <w:gridCol w:w="1430"/>
        <w:gridCol w:w="1430"/>
        <w:gridCol w:w="1430"/>
        <w:gridCol w:w="1430"/>
      </w:tblGrid>
      <w:tr w:rsidR="00CC155D" w:rsidTr="00CC155D">
        <w:tc>
          <w:tcPr>
            <w:tcW w:w="862" w:type="dxa"/>
          </w:tcPr>
          <w:p w:rsidR="00CC155D" w:rsidRDefault="00CC155D" w:rsidP="00CC155D">
            <w:pPr>
              <w:tabs>
                <w:tab w:val="center" w:pos="-533"/>
                <w:tab w:val="right" w:pos="352"/>
                <w:tab w:val="left" w:pos="1905"/>
              </w:tabs>
              <w:ind w:left="-1419"/>
            </w:pPr>
            <w:r>
              <w:tab/>
              <w:t>№</w:t>
            </w:r>
            <w:r>
              <w:tab/>
              <w:t xml:space="preserve">№      </w:t>
            </w:r>
            <w:proofErr w:type="spellStart"/>
            <w:r>
              <w:t>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//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90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  <w:r>
              <w:t>Наименование работы</w:t>
            </w:r>
          </w:p>
        </w:tc>
        <w:tc>
          <w:tcPr>
            <w:tcW w:w="1430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  <w:r>
              <w:t>Дата и время начала работы</w:t>
            </w:r>
          </w:p>
        </w:tc>
        <w:tc>
          <w:tcPr>
            <w:tcW w:w="1430" w:type="dxa"/>
          </w:tcPr>
          <w:p w:rsidR="00CC155D" w:rsidRDefault="00BE5CDF" w:rsidP="00BE5CDF">
            <w:pPr>
              <w:tabs>
                <w:tab w:val="left" w:pos="1905"/>
              </w:tabs>
              <w:jc w:val="center"/>
            </w:pPr>
            <w:r>
              <w:t>Дата и время окончания работы</w:t>
            </w:r>
          </w:p>
        </w:tc>
        <w:tc>
          <w:tcPr>
            <w:tcW w:w="1430" w:type="dxa"/>
          </w:tcPr>
          <w:p w:rsidR="00CC155D" w:rsidRDefault="00BE5CDF" w:rsidP="00CC155D">
            <w:pPr>
              <w:tabs>
                <w:tab w:val="left" w:pos="1905"/>
              </w:tabs>
              <w:jc w:val="center"/>
            </w:pPr>
            <w:r>
              <w:t xml:space="preserve">Фамилия, инициалы </w:t>
            </w:r>
          </w:p>
        </w:tc>
        <w:tc>
          <w:tcPr>
            <w:tcW w:w="1430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</w:p>
        </w:tc>
      </w:tr>
      <w:tr w:rsidR="00CC155D" w:rsidTr="00CC155D">
        <w:tc>
          <w:tcPr>
            <w:tcW w:w="862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</w:p>
        </w:tc>
        <w:tc>
          <w:tcPr>
            <w:tcW w:w="2290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</w:p>
        </w:tc>
        <w:tc>
          <w:tcPr>
            <w:tcW w:w="1430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</w:p>
        </w:tc>
        <w:tc>
          <w:tcPr>
            <w:tcW w:w="1430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</w:p>
        </w:tc>
        <w:tc>
          <w:tcPr>
            <w:tcW w:w="1430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</w:p>
        </w:tc>
        <w:tc>
          <w:tcPr>
            <w:tcW w:w="1430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</w:p>
        </w:tc>
      </w:tr>
      <w:tr w:rsidR="00CC155D" w:rsidTr="00CC155D">
        <w:tc>
          <w:tcPr>
            <w:tcW w:w="862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</w:p>
        </w:tc>
        <w:tc>
          <w:tcPr>
            <w:tcW w:w="2290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</w:p>
        </w:tc>
        <w:tc>
          <w:tcPr>
            <w:tcW w:w="1430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</w:p>
        </w:tc>
        <w:tc>
          <w:tcPr>
            <w:tcW w:w="1430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</w:p>
        </w:tc>
        <w:tc>
          <w:tcPr>
            <w:tcW w:w="1430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</w:p>
        </w:tc>
        <w:tc>
          <w:tcPr>
            <w:tcW w:w="1430" w:type="dxa"/>
          </w:tcPr>
          <w:p w:rsidR="00CC155D" w:rsidRDefault="00CC155D" w:rsidP="00CC155D">
            <w:pPr>
              <w:tabs>
                <w:tab w:val="left" w:pos="1905"/>
              </w:tabs>
              <w:jc w:val="center"/>
            </w:pPr>
          </w:p>
        </w:tc>
      </w:tr>
    </w:tbl>
    <w:p w:rsidR="00CC155D" w:rsidRPr="00BF0C7A" w:rsidRDefault="00CC155D" w:rsidP="00CC155D">
      <w:pPr>
        <w:tabs>
          <w:tab w:val="left" w:pos="1905"/>
        </w:tabs>
        <w:ind w:left="993" w:hanging="1277"/>
        <w:jc w:val="center"/>
      </w:pPr>
    </w:p>
    <w:sectPr w:rsidR="00CC155D" w:rsidRPr="00BF0C7A" w:rsidSect="0024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80938"/>
    <w:multiLevelType w:val="hybridMultilevel"/>
    <w:tmpl w:val="DB6E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80862"/>
    <w:multiLevelType w:val="hybridMultilevel"/>
    <w:tmpl w:val="8A10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472C"/>
    <w:rsid w:val="00043543"/>
    <w:rsid w:val="00096D66"/>
    <w:rsid w:val="000C7407"/>
    <w:rsid w:val="00135F38"/>
    <w:rsid w:val="00160385"/>
    <w:rsid w:val="001717BE"/>
    <w:rsid w:val="00201C23"/>
    <w:rsid w:val="002020FB"/>
    <w:rsid w:val="002400F7"/>
    <w:rsid w:val="002A5893"/>
    <w:rsid w:val="002D3435"/>
    <w:rsid w:val="003241C8"/>
    <w:rsid w:val="00327521"/>
    <w:rsid w:val="00336AC5"/>
    <w:rsid w:val="003A5603"/>
    <w:rsid w:val="003E4545"/>
    <w:rsid w:val="003E47A2"/>
    <w:rsid w:val="00402E41"/>
    <w:rsid w:val="00407386"/>
    <w:rsid w:val="00432589"/>
    <w:rsid w:val="004400A0"/>
    <w:rsid w:val="00455CB9"/>
    <w:rsid w:val="004778A8"/>
    <w:rsid w:val="004A04EE"/>
    <w:rsid w:val="004C0F59"/>
    <w:rsid w:val="004D26C0"/>
    <w:rsid w:val="004D74FE"/>
    <w:rsid w:val="00594A9F"/>
    <w:rsid w:val="005C3B62"/>
    <w:rsid w:val="00610091"/>
    <w:rsid w:val="0065726E"/>
    <w:rsid w:val="006657DF"/>
    <w:rsid w:val="00674A60"/>
    <w:rsid w:val="006A14A7"/>
    <w:rsid w:val="006B0121"/>
    <w:rsid w:val="006C53B4"/>
    <w:rsid w:val="006F15C3"/>
    <w:rsid w:val="006F17C3"/>
    <w:rsid w:val="007240A1"/>
    <w:rsid w:val="0078521A"/>
    <w:rsid w:val="007E566C"/>
    <w:rsid w:val="00864748"/>
    <w:rsid w:val="008C3B9C"/>
    <w:rsid w:val="008D5F05"/>
    <w:rsid w:val="009643F3"/>
    <w:rsid w:val="009955D7"/>
    <w:rsid w:val="009B0883"/>
    <w:rsid w:val="009F075D"/>
    <w:rsid w:val="00A43BD9"/>
    <w:rsid w:val="00A55075"/>
    <w:rsid w:val="00A9204F"/>
    <w:rsid w:val="00A93090"/>
    <w:rsid w:val="00AA0B1B"/>
    <w:rsid w:val="00AC7CC7"/>
    <w:rsid w:val="00B4220A"/>
    <w:rsid w:val="00BB175A"/>
    <w:rsid w:val="00BE5CDF"/>
    <w:rsid w:val="00BE5F9B"/>
    <w:rsid w:val="00BF0C7A"/>
    <w:rsid w:val="00C11923"/>
    <w:rsid w:val="00C76DE4"/>
    <w:rsid w:val="00C84435"/>
    <w:rsid w:val="00C96C32"/>
    <w:rsid w:val="00CC155D"/>
    <w:rsid w:val="00DB3F9E"/>
    <w:rsid w:val="00DC77A8"/>
    <w:rsid w:val="00E306CE"/>
    <w:rsid w:val="00E46797"/>
    <w:rsid w:val="00E66D9D"/>
    <w:rsid w:val="00EC472C"/>
    <w:rsid w:val="00ED526C"/>
    <w:rsid w:val="00EE0A0A"/>
    <w:rsid w:val="00EE51FC"/>
    <w:rsid w:val="00F05CA4"/>
    <w:rsid w:val="00F077D9"/>
    <w:rsid w:val="00F5367E"/>
    <w:rsid w:val="00F6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432589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3258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32589"/>
    <w:pPr>
      <w:ind w:left="720"/>
    </w:pPr>
  </w:style>
  <w:style w:type="paragraph" w:styleId="a4">
    <w:name w:val="Normal (Web)"/>
    <w:basedOn w:val="a"/>
    <w:uiPriority w:val="99"/>
    <w:semiHidden/>
    <w:rsid w:val="004A04EE"/>
  </w:style>
  <w:style w:type="paragraph" w:customStyle="1" w:styleId="Style9">
    <w:name w:val="Style9"/>
    <w:basedOn w:val="a"/>
    <w:rsid w:val="00674A60"/>
    <w:pPr>
      <w:widowControl w:val="0"/>
      <w:autoSpaceDE w:val="0"/>
      <w:autoSpaceDN w:val="0"/>
      <w:adjustRightInd w:val="0"/>
    </w:pPr>
  </w:style>
  <w:style w:type="paragraph" w:customStyle="1" w:styleId="21">
    <w:name w:val="Знак2"/>
    <w:basedOn w:val="a"/>
    <w:rsid w:val="00674A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5">
    <w:name w:val="Style15"/>
    <w:basedOn w:val="a"/>
    <w:rsid w:val="00407386"/>
    <w:pPr>
      <w:widowControl w:val="0"/>
      <w:autoSpaceDE w:val="0"/>
      <w:autoSpaceDN w:val="0"/>
      <w:adjustRightInd w:val="0"/>
      <w:spacing w:line="264" w:lineRule="exact"/>
      <w:ind w:firstLine="302"/>
    </w:pPr>
  </w:style>
  <w:style w:type="table" w:styleId="a5">
    <w:name w:val="Table Grid"/>
    <w:basedOn w:val="a1"/>
    <w:locked/>
    <w:rsid w:val="00CC15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Новокаменка</cp:lastModifiedBy>
  <cp:revision>26</cp:revision>
  <cp:lastPrinted>2015-08-14T09:16:00Z</cp:lastPrinted>
  <dcterms:created xsi:type="dcterms:W3CDTF">2015-02-26T06:34:00Z</dcterms:created>
  <dcterms:modified xsi:type="dcterms:W3CDTF">2015-10-20T04:40:00Z</dcterms:modified>
</cp:coreProperties>
</file>